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FF" w:rsidRDefault="000930FF" w:rsidP="000930FF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Принято                                                                                                                    Утверждаю</w:t>
      </w:r>
    </w:p>
    <w:p w:rsidR="000930FF" w:rsidRPr="000930FF" w:rsidRDefault="000930FF" w:rsidP="000930FF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На собрании  Трудового                                                               Заведующая МКДОУ "дет.сад с.Новое </w:t>
      </w:r>
      <w:proofErr w:type="spellStart"/>
      <w:r>
        <w:rPr>
          <w:color w:val="000000"/>
          <w:sz w:val="20"/>
          <w:szCs w:val="20"/>
        </w:rPr>
        <w:t>Мугри</w:t>
      </w:r>
      <w:proofErr w:type="spellEnd"/>
      <w:r>
        <w:rPr>
          <w:color w:val="000000"/>
          <w:sz w:val="20"/>
          <w:szCs w:val="20"/>
        </w:rPr>
        <w:t xml:space="preserve">  "</w:t>
      </w:r>
    </w:p>
    <w:p w:rsidR="000930FF" w:rsidRDefault="000930FF" w:rsidP="000930FF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Коллектива дет.сада                                                                                ____________ Магомедова С.А.    Протокол №1                                                                                                                    Приказ № </w:t>
      </w:r>
    </w:p>
    <w:p w:rsidR="000930FF" w:rsidRDefault="000930FF" w:rsidP="000930FF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от 5 сентября 2017г.                                                                                                 от 5 сентября2017г.</w:t>
      </w:r>
    </w:p>
    <w:p w:rsidR="000930FF" w:rsidRDefault="000930FF" w:rsidP="000930FF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 </w:t>
      </w:r>
    </w:p>
    <w:p w:rsidR="000930FF" w:rsidRDefault="000930FF" w:rsidP="000930FF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930FF" w:rsidRDefault="000930FF" w:rsidP="000930FF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Положение</w:t>
      </w:r>
    </w:p>
    <w:p w:rsidR="000930FF" w:rsidRDefault="000930FF" w:rsidP="000930FF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 xml:space="preserve">о порядке установления и размере выплат стимулирующего характера, единовременных премирований работников по муниципальному общеобразовательному учреждению «дет.сад с.Новое </w:t>
      </w:r>
      <w:proofErr w:type="spellStart"/>
      <w:r>
        <w:rPr>
          <w:rStyle w:val="a4"/>
          <w:color w:val="000000"/>
          <w:sz w:val="28"/>
          <w:szCs w:val="28"/>
        </w:rPr>
        <w:t>Мугри</w:t>
      </w:r>
      <w:proofErr w:type="spellEnd"/>
      <w:r>
        <w:rPr>
          <w:rStyle w:val="a4"/>
          <w:color w:val="000000"/>
          <w:sz w:val="28"/>
          <w:szCs w:val="28"/>
        </w:rPr>
        <w:t>».</w:t>
      </w:r>
    </w:p>
    <w:p w:rsidR="000930FF" w:rsidRDefault="000930FF" w:rsidP="000930F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 </w:t>
      </w:r>
    </w:p>
    <w:p w:rsidR="000930FF" w:rsidRDefault="000930FF" w:rsidP="000930FF">
      <w:pPr>
        <w:pStyle w:val="a3"/>
        <w:shd w:val="clear" w:color="auto" w:fill="FFFFFF"/>
        <w:ind w:left="339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1.</w:t>
      </w:r>
      <w:r>
        <w:rPr>
          <w:rStyle w:val="a4"/>
          <w:b w:val="0"/>
          <w:bCs w:val="0"/>
          <w:color w:val="000000"/>
          <w:sz w:val="14"/>
          <w:szCs w:val="14"/>
        </w:rPr>
        <w:t>     </w:t>
      </w:r>
      <w:r>
        <w:rPr>
          <w:rStyle w:val="a4"/>
          <w:color w:val="000000"/>
          <w:sz w:val="28"/>
          <w:szCs w:val="28"/>
        </w:rPr>
        <w:t>ОБЩИЕ ПОЛОЖЕНИЯ</w:t>
      </w:r>
    </w:p>
    <w:p w:rsidR="000930FF" w:rsidRDefault="000930FF" w:rsidP="000930FF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 </w:t>
      </w:r>
    </w:p>
    <w:p w:rsidR="000930FF" w:rsidRDefault="000930FF" w:rsidP="000930FF">
      <w:pPr>
        <w:pStyle w:val="a3"/>
        <w:shd w:val="clear" w:color="auto" w:fill="FFFFFF"/>
        <w:spacing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    В соответствии с постановлением Правительства Республики Дагестан от 8 июля 2011 года № 232 (Собрание законодательства Республики Дагестан, 2011, № 13, ст. 573), Положением об оплате труда работников государственных образовательных учреждений, находящихся в ведении </w:t>
      </w:r>
      <w:proofErr w:type="spellStart"/>
      <w:r>
        <w:rPr>
          <w:color w:val="000000"/>
          <w:sz w:val="28"/>
          <w:szCs w:val="28"/>
        </w:rPr>
        <w:t>Министрества</w:t>
      </w:r>
      <w:proofErr w:type="spellEnd"/>
      <w:r>
        <w:rPr>
          <w:color w:val="000000"/>
          <w:sz w:val="28"/>
          <w:szCs w:val="28"/>
        </w:rPr>
        <w:t xml:space="preserve"> образования и науки Республики Дагестан, утвержденное постановлением Правительства Республики Дагестан от 8 октября 2009 года № 345 (Собрание законодательства Республики Дагестан, 2009, № 19, ст. 934; 2010, № 13, ст.674), с учетом положений постановления Правительства Республики Дагестан от 16 июня 2011г. № 192 «О повышении заработной платы работников государственных учреждений Республики Дагестан» (Собрание законодательства Республики Дагестан, 2011, № 12, ст.477), Постановления администрации МР «</w:t>
      </w:r>
      <w:proofErr w:type="spellStart"/>
      <w:r>
        <w:rPr>
          <w:color w:val="000000"/>
          <w:sz w:val="28"/>
          <w:szCs w:val="28"/>
        </w:rPr>
        <w:t>Сергокалинский</w:t>
      </w:r>
      <w:proofErr w:type="spellEnd"/>
      <w:r>
        <w:rPr>
          <w:color w:val="000000"/>
          <w:sz w:val="28"/>
          <w:szCs w:val="28"/>
        </w:rPr>
        <w:t xml:space="preserve"> район» № 188 от 21.12.2009 года «О введении новой системы </w:t>
      </w:r>
      <w:proofErr w:type="spellStart"/>
      <w:r>
        <w:rPr>
          <w:color w:val="000000"/>
          <w:sz w:val="28"/>
          <w:szCs w:val="28"/>
        </w:rPr>
        <w:t>опрлаты</w:t>
      </w:r>
      <w:proofErr w:type="spellEnd"/>
      <w:r>
        <w:rPr>
          <w:color w:val="000000"/>
          <w:sz w:val="28"/>
          <w:szCs w:val="28"/>
        </w:rPr>
        <w:t xml:space="preserve"> труда работников муниципальных образовательных учреждений </w:t>
      </w:r>
      <w:proofErr w:type="spellStart"/>
      <w:r>
        <w:rPr>
          <w:color w:val="000000"/>
          <w:sz w:val="28"/>
          <w:szCs w:val="28"/>
        </w:rPr>
        <w:t>Сергокалинского</w:t>
      </w:r>
      <w:proofErr w:type="spellEnd"/>
      <w:r>
        <w:rPr>
          <w:color w:val="000000"/>
          <w:sz w:val="28"/>
          <w:szCs w:val="28"/>
        </w:rPr>
        <w:t xml:space="preserve"> района».</w:t>
      </w:r>
    </w:p>
    <w:p w:rsidR="000930FF" w:rsidRDefault="00C46098" w:rsidP="000930FF">
      <w:pPr>
        <w:pStyle w:val="a3"/>
        <w:shd w:val="clear" w:color="auto" w:fill="FFFFFF"/>
        <w:spacing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 В заработную плату педагогов</w:t>
      </w:r>
      <w:r w:rsidR="000930FF">
        <w:rPr>
          <w:color w:val="000000"/>
          <w:sz w:val="28"/>
          <w:szCs w:val="28"/>
        </w:rPr>
        <w:t xml:space="preserve"> входит выплата стимулирующего характера.</w:t>
      </w:r>
    </w:p>
    <w:p w:rsidR="000930FF" w:rsidRDefault="000930FF" w:rsidP="000930FF">
      <w:pPr>
        <w:pStyle w:val="a3"/>
        <w:shd w:val="clear" w:color="auto" w:fill="FFFFFF"/>
        <w:spacing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Настоящее Положение разработано в целях материальной заи</w:t>
      </w:r>
      <w:r w:rsidR="00C46098">
        <w:rPr>
          <w:color w:val="000000"/>
          <w:sz w:val="28"/>
          <w:szCs w:val="28"/>
        </w:rPr>
        <w:t>нтересованности работников дет.сада</w:t>
      </w:r>
      <w:r>
        <w:rPr>
          <w:color w:val="000000"/>
          <w:sz w:val="28"/>
          <w:szCs w:val="28"/>
        </w:rPr>
        <w:t xml:space="preserve"> в повышении качества образовательного и воспитательного процесса, развитии творческой активности, инициативы и самоотдачи работников </w:t>
      </w:r>
      <w:r w:rsidR="00C46098">
        <w:rPr>
          <w:color w:val="000000"/>
          <w:sz w:val="28"/>
          <w:szCs w:val="28"/>
        </w:rPr>
        <w:t>дет.сада</w:t>
      </w:r>
    </w:p>
    <w:p w:rsidR="000930FF" w:rsidRDefault="000930FF" w:rsidP="000930FF">
      <w:pPr>
        <w:pStyle w:val="a3"/>
        <w:shd w:val="clear" w:color="auto" w:fill="FFFFFF"/>
        <w:spacing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     Установление выплат стимулирующего характера производится с учетом показателей результатов качества труда,  утвержденным данным локальным актом.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Стимулирующая часть фонд</w:t>
      </w:r>
      <w:r w:rsidR="00C46098">
        <w:rPr>
          <w:color w:val="000000"/>
          <w:sz w:val="28"/>
          <w:szCs w:val="28"/>
        </w:rPr>
        <w:t>а оплаты труда сотрудников дет.сада</w:t>
      </w:r>
      <w:r>
        <w:rPr>
          <w:color w:val="000000"/>
          <w:sz w:val="28"/>
          <w:szCs w:val="28"/>
        </w:rPr>
        <w:t xml:space="preserve"> составляет 30 %.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 xml:space="preserve">Стимулирующие выплаты </w:t>
      </w:r>
      <w:r w:rsidR="00C46098">
        <w:rPr>
          <w:color w:val="000000"/>
          <w:sz w:val="28"/>
          <w:szCs w:val="28"/>
        </w:rPr>
        <w:t xml:space="preserve">заведующей дет.сада </w:t>
      </w:r>
      <w:r>
        <w:rPr>
          <w:color w:val="000000"/>
          <w:sz w:val="28"/>
          <w:szCs w:val="28"/>
        </w:rPr>
        <w:t>производятся по распоряжению учредителя в соответствии с разработанными критериями.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 xml:space="preserve">Выплаты стимулирующего характера производятся </w:t>
      </w:r>
      <w:r w:rsidR="00C46098">
        <w:rPr>
          <w:color w:val="000000"/>
          <w:sz w:val="28"/>
          <w:szCs w:val="28"/>
        </w:rPr>
        <w:t>сотрудникам дет.сада</w:t>
      </w:r>
      <w:r>
        <w:rPr>
          <w:color w:val="000000"/>
          <w:sz w:val="28"/>
          <w:szCs w:val="28"/>
        </w:rPr>
        <w:t xml:space="preserve"> ежемесячно по результатам проведения мониторинга профессиональной деятельности каждого за полугодие или за каждый месяц.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С целью учета личных достижений сотрудников приказом заведующей дет.сада назначается комиссия по проведению мониторинга и произведения расчетов, в состав которой входят: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Председатель профсоюзного комитета дет.сада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Председатель попечительского совета дет.сада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Представители трудового коллектива.</w:t>
      </w:r>
    </w:p>
    <w:p w:rsidR="000930FF" w:rsidRDefault="000930FF" w:rsidP="000930FF">
      <w:pPr>
        <w:pStyle w:val="a3"/>
        <w:shd w:val="clear" w:color="auto" w:fill="FFFFFF"/>
        <w:spacing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   Оценка качества и эффективности работы проводится объективно, открыто и обоснованно Работа с критериями и показателями оценок деятельности сотрудников проходит в несколько этапов: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Получение каждым сотрудником таблицы с критериями оценки качества деятельности;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 xml:space="preserve">Самооценка качества труда каждым сотрудником, подготовка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 и предоставление материалов в комиссию по распределению стимулирующих выплат: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Этапы работы комиссии по распределению стимулирующих выплат: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  проведение корректировки результатов предъявляемой деятельности сотрудников в соответствии с имеющимися данными;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  определение минимального количества баллов, начиная с которого устанавливается надбавка;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-   определение стоимости одного балла и суммы вознаграждения для каждого сотрудника;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  доведение результатов до сведения всех сотрудников учреждения;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  оформление итогового протокола работы комиссии по распределению стимулирующих выплат для предоставления заведующей дет.сада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 Издание приказа руководителя дет.сада по размерам стимулирующих выплат.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339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Style w:val="a4"/>
          <w:color w:val="000000"/>
          <w:sz w:val="28"/>
          <w:szCs w:val="28"/>
        </w:rPr>
        <w:t>Единовременное премирование работников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339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 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Единовременное премирование работников производится за достижение высоких результатов деятельности по следующим основным показателям: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Выполнение больших объемов работ в кратчайшие сроки и с высокими результатами;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Проявление творческой инициативы, самостоятельности и ответственного  отношения должностным обязанностям;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Выполнение особо важных заданий, срочных и непредвиденных работ;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Выдвижение творческих идей в области своей деятельности и их реализация;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За почетные звания и награды.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Единовременное премирование работников осуществляется за счет средств предусмотренных для этих целей и за счет экономии средств оплаты труда.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Единовременное премирование работников осуществляется на основании приказа руководителя дет.сада, в котором оказывается конкретный размер этой выплаты.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Премии не устанавливаются: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lastRenderedPageBreak/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При наличии у работника дет.сада не снятого установленном порядке дисциплинарного взыскания;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При наличии грубого нарушения трудовой дисциплины;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В случаи виновности педагога в создании конфликтной ситуации с детьми или с родителями;</w:t>
      </w:r>
    </w:p>
    <w:p w:rsidR="000930FF" w:rsidRDefault="000930FF" w:rsidP="000930FF">
      <w:pPr>
        <w:pStyle w:val="a3"/>
        <w:shd w:val="clear" w:color="auto" w:fill="FFFFFF"/>
        <w:spacing w:line="207" w:lineRule="atLeast"/>
        <w:ind w:left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В случаи виновности работника в произошедшем несчастном случае с детьми.</w:t>
      </w:r>
    </w:p>
    <w:p w:rsidR="00EE4993" w:rsidRDefault="00EE4993"/>
    <w:sectPr w:rsidR="00EE4993" w:rsidSect="00E2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30FF"/>
    <w:rsid w:val="000930FF"/>
    <w:rsid w:val="00C46098"/>
    <w:rsid w:val="00E22D34"/>
    <w:rsid w:val="00EE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30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797</Words>
  <Characters>4548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2017-10-11T11:17:00Z</dcterms:created>
  <dcterms:modified xsi:type="dcterms:W3CDTF">2017-10-11T11:28:00Z</dcterms:modified>
</cp:coreProperties>
</file>